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1557" w14:textId="77777777" w:rsidR="004D7718" w:rsidRDefault="00000000">
      <w:pPr>
        <w:spacing w:line="6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广州华南商贸职业学院健康学院</w:t>
      </w:r>
    </w:p>
    <w:p w14:paraId="1356A9FD" w14:textId="77777777" w:rsidR="004D7718" w:rsidRDefault="00000000">
      <w:pPr>
        <w:spacing w:line="600" w:lineRule="exact"/>
        <w:jc w:val="center"/>
        <w:rPr>
          <w:rFonts w:ascii="仿宋" w:eastAsia="仿宋" w:hAnsi="仿宋" w:cs="仿宋"/>
          <w:b/>
          <w:bCs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护理专业</w:t>
      </w:r>
      <w:r>
        <w:rPr>
          <w:rFonts w:ascii="仿宋" w:eastAsia="仿宋" w:hAnsi="仿宋" w:cs="仿宋" w:hint="eastAsia"/>
          <w:b/>
          <w:bCs/>
          <w:sz w:val="32"/>
          <w:szCs w:val="32"/>
          <w:lang w:eastAsia="zh-Hans"/>
        </w:rPr>
        <w:t>简介</w:t>
      </w:r>
    </w:p>
    <w:p w14:paraId="7EC3FA4A" w14:textId="77777777" w:rsidR="004D7718" w:rsidRDefault="00000000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护理专业是2000年经广东省教委备案的新专业，学制三年，招生面向广东省、辐射周边地区，生源性质为普高生和中职生二种，目前已根据生源性质开展分层次教学。学生2023年最高录取分数为408分。</w:t>
      </w:r>
    </w:p>
    <w:p w14:paraId="3F65EF9B" w14:textId="77777777" w:rsidR="004D7718" w:rsidRDefault="00000000">
      <w:pPr>
        <w:pStyle w:val="a9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护理专业经过三年建设，人才培养、师资队伍、课程设置、教学方法与手段已趋向成熟。现拥有一支专兼结合，职称结构、学历结构、年龄结构合理，有发展潜力的老、中、青相结合的“双师型”教学团队。师资队伍结构如下图。</w:t>
      </w:r>
    </w:p>
    <w:p w14:paraId="44A5D790" w14:textId="77777777" w:rsidR="004D7718" w:rsidRDefault="00000000">
      <w:pPr>
        <w:pStyle w:val="a9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noProof/>
          <w:kern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909BDA" wp14:editId="57B7CEF0">
            <wp:simplePos x="0" y="0"/>
            <wp:positionH relativeFrom="column">
              <wp:posOffset>2846070</wp:posOffset>
            </wp:positionH>
            <wp:positionV relativeFrom="paragraph">
              <wp:posOffset>216535</wp:posOffset>
            </wp:positionV>
            <wp:extent cx="2819400" cy="1797050"/>
            <wp:effectExtent l="0" t="0" r="0" b="6350"/>
            <wp:wrapNone/>
            <wp:docPr id="1" name="图片 1" descr="1712893439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28934399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noProof/>
          <w:kern w:val="2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8AB7BC" wp14:editId="01B78C61">
            <wp:simplePos x="0" y="0"/>
            <wp:positionH relativeFrom="column">
              <wp:posOffset>-231140</wp:posOffset>
            </wp:positionH>
            <wp:positionV relativeFrom="paragraph">
              <wp:posOffset>240665</wp:posOffset>
            </wp:positionV>
            <wp:extent cx="3016250" cy="1835150"/>
            <wp:effectExtent l="0" t="0" r="6350" b="6350"/>
            <wp:wrapNone/>
            <wp:docPr id="3" name="图片 3" descr="1712893454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28934542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4B8961" w14:textId="77777777" w:rsidR="004D7718" w:rsidRDefault="004D7718">
      <w:pPr>
        <w:pStyle w:val="a9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</w:p>
    <w:p w14:paraId="51E20E73" w14:textId="77777777" w:rsidR="004D7718" w:rsidRDefault="004D7718">
      <w:pPr>
        <w:pStyle w:val="a9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</w:p>
    <w:p w14:paraId="6851452A" w14:textId="77777777" w:rsidR="004D7718" w:rsidRDefault="004D7718">
      <w:pPr>
        <w:pStyle w:val="a9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</w:p>
    <w:p w14:paraId="10D751F9" w14:textId="77777777" w:rsidR="004D7718" w:rsidRDefault="004D7718">
      <w:pPr>
        <w:pStyle w:val="a9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</w:p>
    <w:p w14:paraId="2F707EA5" w14:textId="77777777" w:rsidR="004D7718" w:rsidRDefault="004D7718">
      <w:pPr>
        <w:pStyle w:val="a9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</w:p>
    <w:p w14:paraId="09B75AD5" w14:textId="77777777" w:rsidR="004D7718" w:rsidRDefault="00000000">
      <w:pPr>
        <w:pStyle w:val="a9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教学中教学方法不断完善，积极开展讲授与案例式，线上线下混合式教学；积极探讨翻转课堂、理实一体（做中教，做中学）、“双主”（教师主导，学生主体）教学等新型教学模式；积极采用启发式、讨论式、参与式等教学，积极开展项目教学、案例教学，且取得了较好的教学效果。</w:t>
      </w:r>
    </w:p>
    <w:p w14:paraId="5A245D84" w14:textId="77777777" w:rsidR="004D7718" w:rsidRDefault="00000000">
      <w:pPr>
        <w:pStyle w:val="a9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人才培养中深化专业特色，突出职业技能，课程设置紧紧围绕人才培养目标，以“够用、适用、实用”为原则，合理整合与优化。在理论、实训一体化教学的同时，以实训周的形式对学生的专业技能再</w:t>
      </w:r>
      <w:r>
        <w:rPr>
          <w:rFonts w:ascii="仿宋" w:eastAsia="仿宋" w:hAnsi="仿宋" w:cs="仿宋" w:hint="eastAsia"/>
          <w:kern w:val="2"/>
          <w:sz w:val="28"/>
          <w:szCs w:val="28"/>
        </w:rPr>
        <w:lastRenderedPageBreak/>
        <w:t>次进行实训，强化学生的动手能力。同时积极开展（1+X）职称等级证书培训工作，如母婴护理等级证书等，促进书证融通。</w:t>
      </w:r>
    </w:p>
    <w:p w14:paraId="40247D60" w14:textId="77777777" w:rsidR="004D7718" w:rsidRDefault="00000000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护理专业教师和学生积极参与校内外各项比赛，并取得了较好的成绩，近两年获省级以上荣誉10余项，校级以上荣誉40余项。如2023年广东省职业院校学生专业技能大赛健康与社会照护组三等奖2项、护理技能组1项、养老服务技能组三等奖2项；“相融广东”微视频比赛获省级优秀奖；“互联网+”创新创业比赛获校级一等奖1项、三等奖1项；第二十届校园科技学术节护理礼仪大赛获校级一等奖、二等奖、三等奖等。</w:t>
      </w:r>
    </w:p>
    <w:p w14:paraId="52EA9F58" w14:textId="77777777" w:rsidR="004D7718" w:rsidRDefault="00000000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护理专业学生素质优、学风正，就业好，对口率达60%以上。</w:t>
      </w:r>
    </w:p>
    <w:p w14:paraId="0DEFDA26" w14:textId="77777777" w:rsidR="004D7718" w:rsidRDefault="00000000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护理专业秉承学校“创百年学府、育产业精英”的办学理念，借助各方面优势资源，努力把专业建设成为大健康事业的人才摇篮，为实现“健康中国”战略，提高人民健康水平，做出应有的贡献。</w:t>
      </w:r>
    </w:p>
    <w:sectPr w:rsidR="004D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698F4" w14:textId="77777777" w:rsidR="000B6FE8" w:rsidRDefault="000B6FE8" w:rsidP="00186AFF">
      <w:r>
        <w:separator/>
      </w:r>
    </w:p>
  </w:endnote>
  <w:endnote w:type="continuationSeparator" w:id="0">
    <w:p w14:paraId="31CE6F7F" w14:textId="77777777" w:rsidR="000B6FE8" w:rsidRDefault="000B6FE8" w:rsidP="0018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69D9B" w14:textId="77777777" w:rsidR="000B6FE8" w:rsidRDefault="000B6FE8" w:rsidP="00186AFF">
      <w:r>
        <w:separator/>
      </w:r>
    </w:p>
  </w:footnote>
  <w:footnote w:type="continuationSeparator" w:id="0">
    <w:p w14:paraId="2A4D2675" w14:textId="77777777" w:rsidR="000B6FE8" w:rsidRDefault="000B6FE8" w:rsidP="00186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jY2FiYzYxMGNjNjdiNGJkYTQxNGY5MTM1NzY2YTYifQ=="/>
  </w:docVars>
  <w:rsids>
    <w:rsidRoot w:val="00034B89"/>
    <w:rsid w:val="00034B89"/>
    <w:rsid w:val="000B6FE8"/>
    <w:rsid w:val="00163C9B"/>
    <w:rsid w:val="00186AFF"/>
    <w:rsid w:val="002641FC"/>
    <w:rsid w:val="00417EF4"/>
    <w:rsid w:val="004D7718"/>
    <w:rsid w:val="00BD6ABC"/>
    <w:rsid w:val="00C509D1"/>
    <w:rsid w:val="00CC59D0"/>
    <w:rsid w:val="00D4182A"/>
    <w:rsid w:val="00D50FA5"/>
    <w:rsid w:val="00E059AF"/>
    <w:rsid w:val="00E34461"/>
    <w:rsid w:val="00EA058C"/>
    <w:rsid w:val="00FC3213"/>
    <w:rsid w:val="00FD2385"/>
    <w:rsid w:val="01777219"/>
    <w:rsid w:val="021D04ED"/>
    <w:rsid w:val="03476447"/>
    <w:rsid w:val="03A34A22"/>
    <w:rsid w:val="053A67F6"/>
    <w:rsid w:val="05777F14"/>
    <w:rsid w:val="05BF073E"/>
    <w:rsid w:val="05D61D5C"/>
    <w:rsid w:val="065078DC"/>
    <w:rsid w:val="082E0A63"/>
    <w:rsid w:val="09297C59"/>
    <w:rsid w:val="0F2D30B0"/>
    <w:rsid w:val="0FE31708"/>
    <w:rsid w:val="10776593"/>
    <w:rsid w:val="12373DF7"/>
    <w:rsid w:val="126D2DCB"/>
    <w:rsid w:val="13991AD7"/>
    <w:rsid w:val="141C379C"/>
    <w:rsid w:val="15A93F0B"/>
    <w:rsid w:val="1686491C"/>
    <w:rsid w:val="17231CAA"/>
    <w:rsid w:val="17606E49"/>
    <w:rsid w:val="17CB2F38"/>
    <w:rsid w:val="1A372B0E"/>
    <w:rsid w:val="1B000AEA"/>
    <w:rsid w:val="1C8E61CE"/>
    <w:rsid w:val="1ED24781"/>
    <w:rsid w:val="1F3C7DAD"/>
    <w:rsid w:val="1F4C3584"/>
    <w:rsid w:val="253C24B5"/>
    <w:rsid w:val="25762C61"/>
    <w:rsid w:val="26362D1A"/>
    <w:rsid w:val="26F42E43"/>
    <w:rsid w:val="285F4C0C"/>
    <w:rsid w:val="2867568B"/>
    <w:rsid w:val="2A50638F"/>
    <w:rsid w:val="2D24491E"/>
    <w:rsid w:val="2D356F80"/>
    <w:rsid w:val="2D831A58"/>
    <w:rsid w:val="302444F9"/>
    <w:rsid w:val="307D6F81"/>
    <w:rsid w:val="30EB518F"/>
    <w:rsid w:val="322841C1"/>
    <w:rsid w:val="32467604"/>
    <w:rsid w:val="33456775"/>
    <w:rsid w:val="33EB09DA"/>
    <w:rsid w:val="349C5F15"/>
    <w:rsid w:val="3579545F"/>
    <w:rsid w:val="362B796B"/>
    <w:rsid w:val="368A31E8"/>
    <w:rsid w:val="394F6992"/>
    <w:rsid w:val="3BA45464"/>
    <w:rsid w:val="3CD70CBD"/>
    <w:rsid w:val="3DF17B5D"/>
    <w:rsid w:val="3E813130"/>
    <w:rsid w:val="3EA35315"/>
    <w:rsid w:val="415154E1"/>
    <w:rsid w:val="41F300C9"/>
    <w:rsid w:val="43F24135"/>
    <w:rsid w:val="444E7AB7"/>
    <w:rsid w:val="45264590"/>
    <w:rsid w:val="47362D64"/>
    <w:rsid w:val="49331BA1"/>
    <w:rsid w:val="49F61141"/>
    <w:rsid w:val="4A4C4629"/>
    <w:rsid w:val="4B915741"/>
    <w:rsid w:val="4C6C61C1"/>
    <w:rsid w:val="4C9170DB"/>
    <w:rsid w:val="4D4B17C6"/>
    <w:rsid w:val="4D5E4C98"/>
    <w:rsid w:val="4DE26577"/>
    <w:rsid w:val="4E786B4A"/>
    <w:rsid w:val="4F644633"/>
    <w:rsid w:val="5057423B"/>
    <w:rsid w:val="50DF3064"/>
    <w:rsid w:val="51F3097C"/>
    <w:rsid w:val="52595FA5"/>
    <w:rsid w:val="52913B6E"/>
    <w:rsid w:val="54120B01"/>
    <w:rsid w:val="54B62DFF"/>
    <w:rsid w:val="54D00DA5"/>
    <w:rsid w:val="562F0CD4"/>
    <w:rsid w:val="59036CCC"/>
    <w:rsid w:val="596D6F47"/>
    <w:rsid w:val="5A2A46CB"/>
    <w:rsid w:val="5AA34FAD"/>
    <w:rsid w:val="5AB92686"/>
    <w:rsid w:val="5CD127AB"/>
    <w:rsid w:val="5CDE7DC4"/>
    <w:rsid w:val="5D9658C8"/>
    <w:rsid w:val="5E8B75A1"/>
    <w:rsid w:val="5F311D2C"/>
    <w:rsid w:val="60D46B14"/>
    <w:rsid w:val="61373BBE"/>
    <w:rsid w:val="621A0D00"/>
    <w:rsid w:val="626A48DF"/>
    <w:rsid w:val="62E05B96"/>
    <w:rsid w:val="632A7DEC"/>
    <w:rsid w:val="632D6420"/>
    <w:rsid w:val="63FC3F15"/>
    <w:rsid w:val="652A5016"/>
    <w:rsid w:val="663B4E76"/>
    <w:rsid w:val="66A93C73"/>
    <w:rsid w:val="69E30C1A"/>
    <w:rsid w:val="6B4E763C"/>
    <w:rsid w:val="6BE16DB7"/>
    <w:rsid w:val="6FF14BB6"/>
    <w:rsid w:val="70222880"/>
    <w:rsid w:val="70C1323B"/>
    <w:rsid w:val="70C745CA"/>
    <w:rsid w:val="723C6000"/>
    <w:rsid w:val="727131F8"/>
    <w:rsid w:val="739509AF"/>
    <w:rsid w:val="7476505B"/>
    <w:rsid w:val="75596138"/>
    <w:rsid w:val="777A2396"/>
    <w:rsid w:val="78A60D18"/>
    <w:rsid w:val="78BD299E"/>
    <w:rsid w:val="79CF1D45"/>
    <w:rsid w:val="79FB03D9"/>
    <w:rsid w:val="7A4822D7"/>
    <w:rsid w:val="7B8246B8"/>
    <w:rsid w:val="7C35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E93E84"/>
  <w15:docId w15:val="{ED9BDE14-267A-4191-9B40-A139011C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Indent"/>
    <w:basedOn w:val="a"/>
    <w:autoRedefine/>
    <w:uiPriority w:val="99"/>
    <w:qFormat/>
    <w:pPr>
      <w:ind w:firstLineChars="200" w:firstLine="420"/>
    </w:pPr>
    <w:rPr>
      <w:rFonts w:ascii="Calibri" w:eastAsia="仿宋_GB2312" w:hAnsi="Calibri" w:cs="Calibri"/>
      <w:sz w:val="32"/>
      <w:szCs w:val="24"/>
    </w:rPr>
  </w:style>
  <w:style w:type="paragraph" w:styleId="a6">
    <w:name w:val="annotation text"/>
    <w:basedOn w:val="a"/>
    <w:qFormat/>
    <w:pPr>
      <w:jc w:val="left"/>
    </w:p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1"/>
    <w:link w:val="a7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1"/>
    <w:link w:val="a0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pawpaw</dc:creator>
  <cp:lastModifiedBy>玉涵 车</cp:lastModifiedBy>
  <cp:revision>2</cp:revision>
  <dcterms:created xsi:type="dcterms:W3CDTF">2024-04-16T09:26:00Z</dcterms:created>
  <dcterms:modified xsi:type="dcterms:W3CDTF">2024-04-16T09:26:00Z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4AD2D03E97594549A3586D4248834749_13</vt:lpwstr>
  </property>
</Properties>
</file>